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jc w:val="both"/>
        <w:rPr>
          <w:rFonts w:ascii="Times Roman" w:hAnsi="Times Roman"/>
        </w:rPr>
      </w:pP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hAnsi="Times Roman"/>
        </w:rPr>
      </w:pP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hAnsi="Times Roman"/>
        </w:rPr>
      </w:pP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hAnsi="Times Roman"/>
        </w:rPr>
      </w:pP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hAnsi="Times Roman"/>
        </w:rPr>
      </w:pP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Kirjalik 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</w:rPr>
        <w:t>simus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Adressaat: justiits- ja digiminister</w:t>
      </w: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Lugupeetud Riigikogu esimees</w:t>
      </w: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Vastavalt Riigikogu kodu- ja t</w:t>
      </w:r>
      <w:r>
        <w:rPr>
          <w:rFonts w:ascii="Times Roman" w:hAnsi="Times Roman" w:hint="default"/>
          <w:rtl w:val="0"/>
        </w:rPr>
        <w:t>öö</w:t>
      </w:r>
      <w:r>
        <w:rPr>
          <w:rFonts w:ascii="Times Roman" w:hAnsi="Times Roman"/>
          <w:rtl w:val="0"/>
        </w:rPr>
        <w:t xml:space="preserve">korra seaduse 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  <w:lang w:val="ru-RU"/>
        </w:rPr>
        <w:t>147 l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ikele 1 esitan justiits- ja digiministrile j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rgmised kirjalikud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en-US"/>
        </w:rPr>
        <w:t>simused: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  <w:rtl w:val="0"/>
        </w:rPr>
        <w:t>Kas prokur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r v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 uurimisasutus v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ib aidata kannatanul tsiviilhagi koostada ja esitada ning millised on pretsedendid analoogilistel juhtudel?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  <w:rtl w:val="0"/>
        </w:rPr>
        <w:t>Kas ja kuidas tagab riik, et ka 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 xml:space="preserve">hekindlustatud kannatanud saavad oma 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igusi ja n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udeid kriminaalmenetluses kaitsta?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  <w:rtl w:val="0"/>
        </w:rPr>
        <w:t>Kas MT</w:t>
      </w:r>
      <w:r>
        <w:rPr>
          <w:rFonts w:ascii="Times Roman" w:hAnsi="Times Roman" w:hint="default"/>
          <w:rtl w:val="0"/>
        </w:rPr>
        <w:t xml:space="preserve">Ü </w:t>
      </w:r>
      <w:r>
        <w:rPr>
          <w:rFonts w:ascii="Times Roman" w:hAnsi="Times Roman"/>
          <w:rtl w:val="0"/>
        </w:rPr>
        <w:t>Slava Ukraini likvideerija ja n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ukogu liikmed rikkusid seadust, j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ttes kriminaalasjas tsiviilhagi esitamata, ning kellel on p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sv-SE"/>
        </w:rPr>
        <w:t>devus seda hinnata?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  <w:rtl w:val="0"/>
        </w:rPr>
        <w:t>Kas selline praktika, kus ilmse kahju tekitamise korral loobutakse kahjun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 xml:space="preserve">udest, ei </w:t>
      </w:r>
      <w:r>
        <w:rPr>
          <w:rFonts w:ascii="Times Roman" w:hAnsi="Times Roman" w:hint="default"/>
          <w:rtl w:val="0"/>
          <w:lang w:val="pt-PT"/>
        </w:rPr>
        <w:t>õõ</w:t>
      </w:r>
      <w:r>
        <w:rPr>
          <w:rFonts w:ascii="Times Roman" w:hAnsi="Times Roman"/>
          <w:rtl w:val="0"/>
          <w:lang w:val="nl-NL"/>
        </w:rPr>
        <w:t xml:space="preserve">nesta usaldust Eesti 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igusriigi, annetuskultuuri ja kodaniku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hiskonna vastu?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  <w:rtl w:val="0"/>
        </w:rPr>
        <w:t>Milliseid samme plaanib Justiitsministeerium astuda, et sarnastes olukordades oleks kannatanute huvid reaalselt kaitstud ja avalikkusele ei tekiks ekslikku muljet, nagu s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 xml:space="preserve">ltuks 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iguse saamine j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ukusest v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 hagi esitamise kulude tasumisest?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  <w:rtl w:val="0"/>
        </w:rPr>
        <w:t>Kas avalikkusele esitatud s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numid, nagu oleks tsiviilhagi esitamine kriminaalasjas ligikaudu 40 000 euro suurune kulu, ei loo olukorda, kus kannatanud v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ivad hakata kaaluma omakohut v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 muid Eesti seadustega vastuolus olevaid lahendusi?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  <w:rtl w:val="0"/>
        </w:rPr>
        <w:t>Kas tuleks seadusi muuta, et edaspidi analoogiliste juhtumite puhul saaksid annetajatele tehtud kahjud h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 xml:space="preserve">vitatud ja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hiskonnas ei tekiks teravat eba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iglustunnet?</w:t>
      </w: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Lugupidamisega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nl-NL"/>
        </w:rPr>
        <w:t>Jaak Valge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(Riigikogu liige)</w:t>
      </w:r>
    </w:p>
    <w:p>
      <w:pPr>
        <w:pStyle w:val="Default"/>
        <w:suppressAutoHyphens w:val="1"/>
        <w:spacing w:before="0" w:after="240" w:line="240" w:lineRule="auto"/>
        <w:jc w:val="both"/>
      </w:pPr>
      <w:r>
        <w:rPr>
          <w:rFonts w:ascii="Times Roman" w:hAnsi="Times Roman"/>
          <w:rtl w:val="0"/>
        </w:rPr>
        <w:t>24.09.2025</w:t>
      </w: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